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DC" w:rsidRPr="00E904C7" w:rsidRDefault="006F55AD" w:rsidP="00E904C7">
      <w:pPr>
        <w:pStyle w:val="1"/>
        <w:shd w:val="clear" w:color="auto" w:fill="FFFFFF"/>
        <w:spacing w:after="192"/>
        <w:ind w:left="44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О</w:t>
      </w:r>
      <w:r w:rsidR="001847DC" w:rsidRPr="00E904C7">
        <w:rPr>
          <w:b w:val="0"/>
          <w:caps/>
          <w:sz w:val="28"/>
          <w:szCs w:val="28"/>
        </w:rPr>
        <w:t xml:space="preserve"> МЕЖЕВА</w:t>
      </w:r>
      <w:r>
        <w:rPr>
          <w:b w:val="0"/>
          <w:caps/>
          <w:sz w:val="28"/>
          <w:szCs w:val="28"/>
        </w:rPr>
        <w:t>НИИ</w:t>
      </w:r>
      <w:r w:rsidR="001847DC" w:rsidRPr="00E904C7">
        <w:rPr>
          <w:b w:val="0"/>
          <w:caps/>
          <w:sz w:val="28"/>
          <w:szCs w:val="28"/>
        </w:rPr>
        <w:t xml:space="preserve"> ЗЕМ</w:t>
      </w:r>
      <w:r>
        <w:rPr>
          <w:b w:val="0"/>
          <w:caps/>
          <w:sz w:val="28"/>
          <w:szCs w:val="28"/>
        </w:rPr>
        <w:t>Е</w:t>
      </w:r>
      <w:r w:rsidR="001847DC" w:rsidRPr="00E904C7">
        <w:rPr>
          <w:b w:val="0"/>
          <w:caps/>
          <w:sz w:val="28"/>
          <w:szCs w:val="28"/>
        </w:rPr>
        <w:t>Л</w:t>
      </w:r>
      <w:r>
        <w:rPr>
          <w:b w:val="0"/>
          <w:caps/>
          <w:sz w:val="28"/>
          <w:szCs w:val="28"/>
        </w:rPr>
        <w:t>ЬНОГО УЧАСТКА</w:t>
      </w:r>
    </w:p>
    <w:p w:rsidR="001847DC" w:rsidRDefault="00E904C7" w:rsidP="00E904C7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</w:rPr>
        <w:t xml:space="preserve">У собственников земельных участков </w:t>
      </w:r>
      <w:r w:rsidR="001847DC">
        <w:rPr>
          <w:color w:val="000000"/>
        </w:rPr>
        <w:t xml:space="preserve">нередко </w:t>
      </w:r>
      <w:r>
        <w:rPr>
          <w:color w:val="000000"/>
        </w:rPr>
        <w:t>возникают</w:t>
      </w:r>
      <w:r w:rsidR="001847DC">
        <w:rPr>
          <w:color w:val="000000"/>
        </w:rPr>
        <w:t xml:space="preserve"> вопросы о необходимости </w:t>
      </w:r>
      <w:r w:rsidR="00B41447">
        <w:rPr>
          <w:color w:val="000000"/>
        </w:rPr>
        <w:t>их</w:t>
      </w:r>
      <w:r>
        <w:rPr>
          <w:color w:val="000000"/>
        </w:rPr>
        <w:t xml:space="preserve"> </w:t>
      </w:r>
      <w:r w:rsidR="001847DC">
        <w:rPr>
          <w:color w:val="000000"/>
        </w:rPr>
        <w:t>межевания. Многие владельцы земли откл</w:t>
      </w:r>
      <w:r w:rsidR="001847DC">
        <w:rPr>
          <w:color w:val="000000"/>
        </w:rPr>
        <w:t>а</w:t>
      </w:r>
      <w:r w:rsidR="001847DC">
        <w:rPr>
          <w:color w:val="000000"/>
        </w:rPr>
        <w:t>дывают осуществление данной процедуры из-за ее кажущейся сложности, однако грамотно выполненное межевание земельного участка, н</w:t>
      </w:r>
      <w:r w:rsidR="001847DC">
        <w:rPr>
          <w:color w:val="000000"/>
        </w:rPr>
        <w:t>а</w:t>
      </w:r>
      <w:r w:rsidR="001847DC">
        <w:rPr>
          <w:color w:val="000000"/>
        </w:rPr>
        <w:t>против, может помочь собственнику в будущем значительно сэкономить свои время, силы и финансы.</w:t>
      </w:r>
    </w:p>
    <w:p w:rsidR="001847DC" w:rsidRDefault="001847DC" w:rsidP="001847DC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</w:rPr>
        <w:t>Межевание земельного участка - это целый комплекс работ, осуществляемых с целью установления и закрепления границ земельн</w:t>
      </w:r>
      <w:r>
        <w:rPr>
          <w:color w:val="000000"/>
        </w:rPr>
        <w:t>о</w:t>
      </w:r>
      <w:r>
        <w:rPr>
          <w:color w:val="000000"/>
        </w:rPr>
        <w:t>го участка на местности, а также определения его площади и местоположения. Суть данной процедуры заключается в точном установл</w:t>
      </w:r>
      <w:r>
        <w:rPr>
          <w:color w:val="000000"/>
        </w:rPr>
        <w:t>е</w:t>
      </w:r>
      <w:r>
        <w:rPr>
          <w:color w:val="000000"/>
        </w:rPr>
        <w:t xml:space="preserve">нии границ земельного участка и отражении их в </w:t>
      </w:r>
      <w:r w:rsidR="00CF05B5">
        <w:rPr>
          <w:color w:val="000000"/>
        </w:rPr>
        <w:t>сведениях кадастра недвижимости</w:t>
      </w:r>
      <w:r>
        <w:rPr>
          <w:color w:val="000000"/>
        </w:rPr>
        <w:t>. Сегодня законодательство не обязывает собственн</w:t>
      </w:r>
      <w:r>
        <w:rPr>
          <w:color w:val="000000"/>
        </w:rPr>
        <w:t>и</w:t>
      </w:r>
      <w:r>
        <w:rPr>
          <w:color w:val="000000"/>
        </w:rPr>
        <w:t>ка земли проводить межевание, однако в</w:t>
      </w:r>
      <w:r w:rsidR="0099434B">
        <w:rPr>
          <w:color w:val="000000"/>
        </w:rPr>
        <w:t>о многих</w:t>
      </w:r>
      <w:r>
        <w:rPr>
          <w:color w:val="000000"/>
        </w:rPr>
        <w:t xml:space="preserve"> случаях обойтись без него все же </w:t>
      </w:r>
      <w:r w:rsidR="00E904C7">
        <w:rPr>
          <w:color w:val="000000"/>
        </w:rPr>
        <w:t xml:space="preserve">не </w:t>
      </w:r>
      <w:r>
        <w:rPr>
          <w:color w:val="000000"/>
        </w:rPr>
        <w:t>получится.</w:t>
      </w:r>
    </w:p>
    <w:p w:rsidR="001847DC" w:rsidRDefault="0099434B" w:rsidP="001847DC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</w:rPr>
        <w:t>Н</w:t>
      </w:r>
      <w:r w:rsidR="001847DC">
        <w:rPr>
          <w:color w:val="000000"/>
        </w:rPr>
        <w:t>апример, владелец земли собирается разделить земельный участок для продажи или передачи его по наследству. Без межевания сделать это</w:t>
      </w:r>
      <w:r>
        <w:rPr>
          <w:color w:val="000000"/>
        </w:rPr>
        <w:t>го нельзя</w:t>
      </w:r>
      <w:r w:rsidR="001847DC">
        <w:rPr>
          <w:color w:val="000000"/>
        </w:rPr>
        <w:t>, так как невозможно разделить участок, который не имеет четких границ.</w:t>
      </w:r>
    </w:p>
    <w:p w:rsidR="001847DC" w:rsidRDefault="0099434B" w:rsidP="001847DC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</w:rPr>
        <w:t>М</w:t>
      </w:r>
      <w:r w:rsidR="001847DC">
        <w:rPr>
          <w:color w:val="000000"/>
        </w:rPr>
        <w:t xml:space="preserve">ежду соседями возникли разногласия по поводу границ их участков. </w:t>
      </w:r>
      <w:r w:rsidR="00B41447">
        <w:rPr>
          <w:color w:val="000000"/>
        </w:rPr>
        <w:t xml:space="preserve">В </w:t>
      </w:r>
      <w:r w:rsidR="001847DC">
        <w:rPr>
          <w:color w:val="000000"/>
        </w:rPr>
        <w:t>су</w:t>
      </w:r>
      <w:r w:rsidR="00B41447">
        <w:rPr>
          <w:color w:val="000000"/>
        </w:rPr>
        <w:t>дах</w:t>
      </w:r>
      <w:r w:rsidR="001847DC">
        <w:rPr>
          <w:color w:val="000000"/>
        </w:rPr>
        <w:t xml:space="preserve"> ежегодно рассматривают</w:t>
      </w:r>
      <w:r w:rsidR="00B41447">
        <w:rPr>
          <w:color w:val="000000"/>
        </w:rPr>
        <w:t>ся тысячи дел по так наз</w:t>
      </w:r>
      <w:r w:rsidR="00B41447">
        <w:rPr>
          <w:color w:val="000000"/>
        </w:rPr>
        <w:t>ы</w:t>
      </w:r>
      <w:r w:rsidR="00B41447">
        <w:rPr>
          <w:color w:val="000000"/>
        </w:rPr>
        <w:t>ваемым «</w:t>
      </w:r>
      <w:r w:rsidR="001847DC">
        <w:rPr>
          <w:color w:val="000000"/>
        </w:rPr>
        <w:t>соседским войнам</w:t>
      </w:r>
      <w:r w:rsidR="00B41447">
        <w:rPr>
          <w:color w:val="000000"/>
        </w:rPr>
        <w:t>»</w:t>
      </w:r>
      <w:r w:rsidR="001847DC">
        <w:rPr>
          <w:color w:val="000000"/>
        </w:rPr>
        <w:t>. Если живущие по с</w:t>
      </w:r>
      <w:r w:rsidR="001847DC">
        <w:rPr>
          <w:color w:val="000000"/>
        </w:rPr>
        <w:t>о</w:t>
      </w:r>
      <w:r w:rsidR="001847DC">
        <w:rPr>
          <w:color w:val="000000"/>
        </w:rPr>
        <w:t>седству люди годами не могут договориться, где должен находиться забор, или по чьей те</w:t>
      </w:r>
      <w:r w:rsidR="001847DC">
        <w:rPr>
          <w:color w:val="000000"/>
        </w:rPr>
        <w:t>р</w:t>
      </w:r>
      <w:r w:rsidR="001847DC">
        <w:rPr>
          <w:color w:val="000000"/>
        </w:rPr>
        <w:t>ритории проходит газовая труба, межевание - лучший выход для них.</w:t>
      </w:r>
    </w:p>
    <w:p w:rsidR="00CF05B5" w:rsidRDefault="004654A4" w:rsidP="001847DC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Если с</w:t>
      </w:r>
      <w:r w:rsidR="001847DC">
        <w:rPr>
          <w:color w:val="000000"/>
        </w:rPr>
        <w:t xml:space="preserve">обственник собирается продать свой участок. </w:t>
      </w:r>
      <w:r w:rsidR="00CF05B5">
        <w:rPr>
          <w:color w:val="000000"/>
        </w:rPr>
        <w:t>Н</w:t>
      </w:r>
      <w:r w:rsidR="001847DC">
        <w:rPr>
          <w:color w:val="000000"/>
        </w:rPr>
        <w:t xml:space="preserve">е </w:t>
      </w:r>
      <w:r w:rsidR="00CF05B5">
        <w:rPr>
          <w:color w:val="000000"/>
        </w:rPr>
        <w:t xml:space="preserve">следует </w:t>
      </w:r>
      <w:r w:rsidR="001847DC">
        <w:rPr>
          <w:color w:val="000000"/>
        </w:rPr>
        <w:t>забыва</w:t>
      </w:r>
      <w:r w:rsidR="00CF05B5">
        <w:rPr>
          <w:color w:val="000000"/>
        </w:rPr>
        <w:t>ть</w:t>
      </w:r>
      <w:r w:rsidR="001847DC">
        <w:rPr>
          <w:color w:val="000000"/>
        </w:rPr>
        <w:t xml:space="preserve">, что гораздо сложнее найти покупателей на участок, </w:t>
      </w:r>
      <w:r w:rsidR="00CF05B5">
        <w:rPr>
          <w:color w:val="000000"/>
        </w:rPr>
        <w:t>св</w:t>
      </w:r>
      <w:r w:rsidR="00CF05B5">
        <w:rPr>
          <w:color w:val="000000"/>
        </w:rPr>
        <w:t>е</w:t>
      </w:r>
      <w:r w:rsidR="00CF05B5">
        <w:rPr>
          <w:color w:val="000000"/>
        </w:rPr>
        <w:t xml:space="preserve">дения о </w:t>
      </w:r>
      <w:r w:rsidR="001847DC">
        <w:rPr>
          <w:color w:val="000000"/>
        </w:rPr>
        <w:t>границ</w:t>
      </w:r>
      <w:r w:rsidR="00CF05B5">
        <w:rPr>
          <w:color w:val="000000"/>
        </w:rPr>
        <w:t>ах</w:t>
      </w:r>
      <w:r w:rsidR="001847DC">
        <w:rPr>
          <w:color w:val="000000"/>
        </w:rPr>
        <w:t xml:space="preserve"> которого </w:t>
      </w:r>
      <w:r w:rsidR="00CF05B5">
        <w:rPr>
          <w:color w:val="000000"/>
        </w:rPr>
        <w:t xml:space="preserve">не внесены </w:t>
      </w:r>
      <w:r w:rsidR="001847DC">
        <w:rPr>
          <w:color w:val="000000"/>
        </w:rPr>
        <w:t>в кадастр.</w:t>
      </w:r>
    </w:p>
    <w:p w:rsidR="00CF05B5" w:rsidRDefault="00CF05B5" w:rsidP="001847DC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Самый простой способ узнать, установлены ли границы Вашего земельного участка в соответствии с законодательством – найти его на Публичной кадастровой карте Росреестра (</w:t>
      </w:r>
      <w:r>
        <w:rPr>
          <w:color w:val="000000"/>
          <w:lang w:val="en-GB"/>
        </w:rPr>
        <w:t>pkk</w:t>
      </w:r>
      <w:r w:rsidRPr="00CF05B5">
        <w:rPr>
          <w:color w:val="000000"/>
        </w:rPr>
        <w:t>.</w:t>
      </w:r>
      <w:r>
        <w:rPr>
          <w:color w:val="000000"/>
          <w:lang w:val="en-GB"/>
        </w:rPr>
        <w:t>rosreestr</w:t>
      </w:r>
      <w:r w:rsidRPr="00CF05B5">
        <w:rPr>
          <w:color w:val="000000"/>
        </w:rPr>
        <w:t>.</w:t>
      </w:r>
      <w:r>
        <w:rPr>
          <w:color w:val="000000"/>
          <w:lang w:val="en-GB"/>
        </w:rPr>
        <w:t>ru</w:t>
      </w:r>
      <w:r w:rsidRPr="00CF05B5">
        <w:rPr>
          <w:color w:val="000000"/>
        </w:rPr>
        <w:t>)</w:t>
      </w:r>
      <w:r>
        <w:rPr>
          <w:color w:val="000000"/>
        </w:rPr>
        <w:t xml:space="preserve">, введя в поисковую </w:t>
      </w:r>
      <w:r w:rsidR="002E136C">
        <w:rPr>
          <w:color w:val="000000"/>
        </w:rPr>
        <w:t xml:space="preserve">строку его кадастровый номер. Если </w:t>
      </w:r>
      <w:r w:rsidR="0099434B">
        <w:rPr>
          <w:color w:val="000000"/>
        </w:rPr>
        <w:t>рядом с кадас</w:t>
      </w:r>
      <w:r w:rsidR="0099434B">
        <w:rPr>
          <w:color w:val="000000"/>
        </w:rPr>
        <w:t>т</w:t>
      </w:r>
      <w:r w:rsidR="0099434B">
        <w:rPr>
          <w:color w:val="000000"/>
        </w:rPr>
        <w:t xml:space="preserve">ровым номером </w:t>
      </w:r>
      <w:r w:rsidR="002E136C">
        <w:rPr>
          <w:color w:val="000000"/>
        </w:rPr>
        <w:t>появится сообщение «Без координат границ»</w:t>
      </w:r>
      <w:r w:rsidR="0099434B">
        <w:rPr>
          <w:color w:val="000000"/>
        </w:rPr>
        <w:t xml:space="preserve">, </w:t>
      </w:r>
      <w:r w:rsidR="004654A4">
        <w:rPr>
          <w:color w:val="000000"/>
        </w:rPr>
        <w:t xml:space="preserve">это </w:t>
      </w:r>
      <w:r w:rsidR="0099434B">
        <w:rPr>
          <w:color w:val="000000"/>
        </w:rPr>
        <w:t>значит</w:t>
      </w:r>
      <w:r w:rsidR="004654A4">
        <w:rPr>
          <w:color w:val="000000"/>
        </w:rPr>
        <w:t>, что</w:t>
      </w:r>
      <w:r w:rsidR="0099434B">
        <w:rPr>
          <w:color w:val="000000"/>
        </w:rPr>
        <w:t xml:space="preserve"> </w:t>
      </w:r>
      <w:r w:rsidR="004654A4">
        <w:rPr>
          <w:color w:val="000000"/>
        </w:rPr>
        <w:t>или границы Вашего участка были ранее опред</w:t>
      </w:r>
      <w:r w:rsidR="004654A4">
        <w:rPr>
          <w:color w:val="000000"/>
        </w:rPr>
        <w:t>е</w:t>
      </w:r>
      <w:r w:rsidR="004654A4">
        <w:rPr>
          <w:color w:val="000000"/>
        </w:rPr>
        <w:t>лены в неизвестной системе координат, или вообще не коо</w:t>
      </w:r>
      <w:r w:rsidR="004654A4">
        <w:rPr>
          <w:color w:val="000000"/>
        </w:rPr>
        <w:t>р</w:t>
      </w:r>
      <w:r w:rsidR="004654A4">
        <w:rPr>
          <w:color w:val="000000"/>
        </w:rPr>
        <w:t>динировались.</w:t>
      </w:r>
    </w:p>
    <w:p w:rsidR="004654A4" w:rsidRDefault="004654A4" w:rsidP="004654A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Важно понимать, что самостоятельно провести межевание участка нельзя. Для межевания земельного участка собственнику необх</w:t>
      </w:r>
      <w:r>
        <w:rPr>
          <w:color w:val="000000"/>
        </w:rPr>
        <w:t>о</w:t>
      </w:r>
      <w:r>
        <w:rPr>
          <w:color w:val="000000"/>
        </w:rPr>
        <w:t xml:space="preserve">димо будет обратиться к исполнителю кадастровых работ - кадастровому инженеру. </w:t>
      </w:r>
    </w:p>
    <w:p w:rsidR="004654A4" w:rsidRPr="00CF05B5" w:rsidRDefault="004654A4" w:rsidP="004654A4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В целом общий порядок оформления документов на земель</w:t>
      </w:r>
      <w:r w:rsidRPr="00CF05B5">
        <w:rPr>
          <w:color w:val="000000"/>
        </w:rPr>
        <w:t>ный участок, при котором требуется процедура межевания, можно св</w:t>
      </w:r>
      <w:r w:rsidRPr="00CF05B5">
        <w:rPr>
          <w:color w:val="000000"/>
        </w:rPr>
        <w:t>е</w:t>
      </w:r>
      <w:r w:rsidRPr="00CF05B5">
        <w:rPr>
          <w:color w:val="000000"/>
        </w:rPr>
        <w:t>сти к следующим шагам:</w:t>
      </w:r>
    </w:p>
    <w:p w:rsidR="004654A4" w:rsidRPr="00CF05B5" w:rsidRDefault="004654A4" w:rsidP="004654A4">
      <w:pPr>
        <w:shd w:val="clear" w:color="auto" w:fill="FFFFFF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  <w:r w:rsidRPr="00CF05B5">
        <w:rPr>
          <w:rFonts w:ascii="Times New Roman" w:hAnsi="Times New Roman" w:cs="Times New Roman"/>
          <w:color w:val="000000"/>
          <w:sz w:val="24"/>
          <w:szCs w:val="24"/>
        </w:rPr>
        <w:t>1. Подготовить</w:t>
      </w:r>
      <w:r w:rsidR="00B4144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 земельный участок</w:t>
      </w:r>
    </w:p>
    <w:p w:rsidR="004654A4" w:rsidRPr="00CF05B5" w:rsidRDefault="004654A4" w:rsidP="004654A4">
      <w:pPr>
        <w:shd w:val="clear" w:color="auto" w:fill="FFFFFF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  <w:r w:rsidRPr="00CF05B5">
        <w:rPr>
          <w:rFonts w:ascii="Times New Roman" w:hAnsi="Times New Roman" w:cs="Times New Roman"/>
          <w:color w:val="000000"/>
          <w:sz w:val="24"/>
          <w:szCs w:val="24"/>
        </w:rPr>
        <w:t>2. Заключить договор с</w:t>
      </w:r>
      <w:r w:rsidR="00B41447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исполнителем кадастровых работ</w:t>
      </w:r>
    </w:p>
    <w:p w:rsidR="004654A4" w:rsidRPr="00CF05B5" w:rsidRDefault="004654A4" w:rsidP="004654A4">
      <w:pPr>
        <w:shd w:val="clear" w:color="auto" w:fill="FFFFFF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  <w:r w:rsidRPr="00CF05B5">
        <w:rPr>
          <w:rFonts w:ascii="Times New Roman" w:hAnsi="Times New Roman" w:cs="Times New Roman"/>
          <w:color w:val="000000"/>
          <w:sz w:val="24"/>
          <w:szCs w:val="24"/>
        </w:rPr>
        <w:t>3. Провес</w:t>
      </w:r>
      <w:r w:rsidR="00B41447">
        <w:rPr>
          <w:rFonts w:ascii="Times New Roman" w:hAnsi="Times New Roman" w:cs="Times New Roman"/>
          <w:color w:val="000000"/>
          <w:sz w:val="24"/>
          <w:szCs w:val="24"/>
        </w:rPr>
        <w:t>ти межевание земельного участка</w:t>
      </w:r>
    </w:p>
    <w:p w:rsidR="004654A4" w:rsidRPr="00CF05B5" w:rsidRDefault="00B41447" w:rsidP="004654A4">
      <w:pPr>
        <w:shd w:val="clear" w:color="auto" w:fill="FFFFFF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Получить межевой план</w:t>
      </w:r>
    </w:p>
    <w:p w:rsidR="004654A4" w:rsidRPr="00CF05B5" w:rsidRDefault="004654A4" w:rsidP="004654A4">
      <w:pPr>
        <w:shd w:val="clear" w:color="auto" w:fill="FFFFFF"/>
        <w:ind w:firstLine="500"/>
        <w:rPr>
          <w:rFonts w:ascii="Times New Roman" w:hAnsi="Times New Roman" w:cs="Times New Roman"/>
          <w:color w:val="000000"/>
          <w:sz w:val="24"/>
          <w:szCs w:val="24"/>
        </w:rPr>
      </w:pPr>
      <w:r w:rsidRPr="00CF05B5">
        <w:rPr>
          <w:rFonts w:ascii="Times New Roman" w:hAnsi="Times New Roman" w:cs="Times New Roman"/>
          <w:color w:val="000000"/>
          <w:sz w:val="24"/>
          <w:szCs w:val="24"/>
        </w:rPr>
        <w:t>5. Подать документы в МФЦ для государственного кадастрового учета и (или) государственной регистрации права собстве</w:t>
      </w:r>
      <w:r w:rsidRPr="00CF05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F05B5">
        <w:rPr>
          <w:rFonts w:ascii="Times New Roman" w:hAnsi="Times New Roman" w:cs="Times New Roman"/>
          <w:color w:val="000000"/>
          <w:sz w:val="24"/>
          <w:szCs w:val="24"/>
        </w:rPr>
        <w:t>ности на земельный участок.</w:t>
      </w:r>
    </w:p>
    <w:p w:rsidR="006B2B6E" w:rsidRDefault="006B2B6E" w:rsidP="006B2B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</w:rPr>
        <w:t xml:space="preserve">Информацию о профессиональной деятельности кадастровых инженеров можно узнать на </w:t>
      </w:r>
      <w:r w:rsidR="009F16A3">
        <w:rPr>
          <w:color w:val="000000"/>
        </w:rPr>
        <w:t>Портале</w:t>
      </w:r>
      <w:r>
        <w:rPr>
          <w:color w:val="000000"/>
        </w:rPr>
        <w:t xml:space="preserve"> Росреестра в разделе </w:t>
      </w:r>
      <w:r w:rsidR="009F16A3">
        <w:rPr>
          <w:color w:val="000000"/>
        </w:rPr>
        <w:t>«Сервисы», подраздел «</w:t>
      </w:r>
      <w:r>
        <w:rPr>
          <w:color w:val="000000"/>
        </w:rPr>
        <w:t>Реестр кадастровых инжен</w:t>
      </w:r>
      <w:r>
        <w:rPr>
          <w:color w:val="000000"/>
        </w:rPr>
        <w:t>е</w:t>
      </w:r>
      <w:r>
        <w:rPr>
          <w:color w:val="000000"/>
        </w:rPr>
        <w:t>ров</w:t>
      </w:r>
      <w:r w:rsidR="009F16A3">
        <w:rPr>
          <w:color w:val="000000"/>
        </w:rPr>
        <w:t>»</w:t>
      </w:r>
      <w:r>
        <w:rPr>
          <w:color w:val="000000"/>
        </w:rPr>
        <w:t>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</w:t>
      </w:r>
      <w:r>
        <w:rPr>
          <w:color w:val="000000"/>
        </w:rPr>
        <w:t>н</w:t>
      </w:r>
      <w:r>
        <w:rPr>
          <w:color w:val="000000"/>
        </w:rPr>
        <w:t>там.</w:t>
      </w:r>
      <w:r w:rsidR="009F16A3">
        <w:rPr>
          <w:color w:val="000000"/>
        </w:rPr>
        <w:t xml:space="preserve"> Так как в реестре сведения о кадастровых инженерах даны в целом по Российской Федерации, то для удобства поиска можно воспользоваться расширенной фильтр</w:t>
      </w:r>
      <w:r w:rsidR="009F16A3">
        <w:rPr>
          <w:color w:val="000000"/>
        </w:rPr>
        <w:t>а</w:t>
      </w:r>
      <w:r w:rsidR="009F16A3">
        <w:rPr>
          <w:color w:val="000000"/>
        </w:rPr>
        <w:t>цией списка, задав регион</w:t>
      </w:r>
      <w:r w:rsidR="004654A4">
        <w:rPr>
          <w:color w:val="000000"/>
        </w:rPr>
        <w:t xml:space="preserve"> поиска</w:t>
      </w:r>
      <w:r w:rsidR="009F16A3">
        <w:rPr>
          <w:color w:val="000000"/>
        </w:rPr>
        <w:t xml:space="preserve"> «Калужская область».</w:t>
      </w:r>
    </w:p>
    <w:p w:rsidR="0013086A" w:rsidRPr="0053720A" w:rsidRDefault="00CF05B5" w:rsidP="0053720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Подводя итог можно сказать, что межевание земли дает владельцу подтверждение</w:t>
      </w:r>
      <w:r w:rsidR="004654A4" w:rsidRPr="004654A4">
        <w:rPr>
          <w:color w:val="000000"/>
        </w:rPr>
        <w:t xml:space="preserve"> </w:t>
      </w:r>
      <w:r w:rsidR="004654A4">
        <w:rPr>
          <w:color w:val="000000"/>
        </w:rPr>
        <w:t>зако</w:t>
      </w:r>
      <w:r w:rsidR="004654A4">
        <w:rPr>
          <w:color w:val="000000"/>
        </w:rPr>
        <w:t>н</w:t>
      </w:r>
      <w:r w:rsidR="004654A4">
        <w:rPr>
          <w:color w:val="000000"/>
        </w:rPr>
        <w:t xml:space="preserve">ности </w:t>
      </w:r>
      <w:r>
        <w:rPr>
          <w:color w:val="000000"/>
        </w:rPr>
        <w:t>границ его участка, а значит увере</w:t>
      </w:r>
      <w:r>
        <w:rPr>
          <w:color w:val="000000"/>
        </w:rPr>
        <w:t>н</w:t>
      </w:r>
      <w:r>
        <w:rPr>
          <w:color w:val="000000"/>
        </w:rPr>
        <w:t>ность в их безопасности и неприкосновенности.</w:t>
      </w:r>
    </w:p>
    <w:sectPr w:rsidR="0013086A" w:rsidRPr="0053720A" w:rsidSect="005244AD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BE"/>
    <w:multiLevelType w:val="hybridMultilevel"/>
    <w:tmpl w:val="B16286F6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61438"/>
    <w:rsid w:val="00030115"/>
    <w:rsid w:val="000544DB"/>
    <w:rsid w:val="0006255E"/>
    <w:rsid w:val="000B37BF"/>
    <w:rsid w:val="000B7029"/>
    <w:rsid w:val="000D55F3"/>
    <w:rsid w:val="000E459F"/>
    <w:rsid w:val="0011260A"/>
    <w:rsid w:val="0013086A"/>
    <w:rsid w:val="00170FF8"/>
    <w:rsid w:val="001847DC"/>
    <w:rsid w:val="00184DC0"/>
    <w:rsid w:val="0019643F"/>
    <w:rsid w:val="001B268A"/>
    <w:rsid w:val="001B5BBD"/>
    <w:rsid w:val="001C1FE2"/>
    <w:rsid w:val="001E0521"/>
    <w:rsid w:val="001E6CCD"/>
    <w:rsid w:val="001F4A71"/>
    <w:rsid w:val="0021791B"/>
    <w:rsid w:val="002227D9"/>
    <w:rsid w:val="0022701D"/>
    <w:rsid w:val="00244572"/>
    <w:rsid w:val="0024679F"/>
    <w:rsid w:val="002815D9"/>
    <w:rsid w:val="00282CEC"/>
    <w:rsid w:val="00285FDD"/>
    <w:rsid w:val="0029721F"/>
    <w:rsid w:val="002B49D9"/>
    <w:rsid w:val="002D304B"/>
    <w:rsid w:val="002E136C"/>
    <w:rsid w:val="00305045"/>
    <w:rsid w:val="00322D19"/>
    <w:rsid w:val="00327A25"/>
    <w:rsid w:val="003407CD"/>
    <w:rsid w:val="0036460C"/>
    <w:rsid w:val="003F09E5"/>
    <w:rsid w:val="00400BFA"/>
    <w:rsid w:val="004579F9"/>
    <w:rsid w:val="004654A4"/>
    <w:rsid w:val="00470844"/>
    <w:rsid w:val="004A2F7C"/>
    <w:rsid w:val="004D2C79"/>
    <w:rsid w:val="004D705A"/>
    <w:rsid w:val="004D7B31"/>
    <w:rsid w:val="004F5BA4"/>
    <w:rsid w:val="0050133A"/>
    <w:rsid w:val="00510148"/>
    <w:rsid w:val="005244AD"/>
    <w:rsid w:val="005342ED"/>
    <w:rsid w:val="005345E8"/>
    <w:rsid w:val="0053720A"/>
    <w:rsid w:val="00542664"/>
    <w:rsid w:val="005D3776"/>
    <w:rsid w:val="005F66AB"/>
    <w:rsid w:val="00643BC8"/>
    <w:rsid w:val="006459B4"/>
    <w:rsid w:val="00646B1D"/>
    <w:rsid w:val="0064729C"/>
    <w:rsid w:val="006919DA"/>
    <w:rsid w:val="006A1274"/>
    <w:rsid w:val="006A74D6"/>
    <w:rsid w:val="006B1691"/>
    <w:rsid w:val="006B2B6E"/>
    <w:rsid w:val="006E4B8D"/>
    <w:rsid w:val="006F55AD"/>
    <w:rsid w:val="00756F62"/>
    <w:rsid w:val="0078791E"/>
    <w:rsid w:val="007C4C68"/>
    <w:rsid w:val="007D48E8"/>
    <w:rsid w:val="00805C6F"/>
    <w:rsid w:val="00887218"/>
    <w:rsid w:val="00894BDF"/>
    <w:rsid w:val="00896B96"/>
    <w:rsid w:val="00897FA3"/>
    <w:rsid w:val="008A05C2"/>
    <w:rsid w:val="008A1671"/>
    <w:rsid w:val="008B1515"/>
    <w:rsid w:val="00910FA8"/>
    <w:rsid w:val="009151A6"/>
    <w:rsid w:val="00943777"/>
    <w:rsid w:val="0099434B"/>
    <w:rsid w:val="009A0865"/>
    <w:rsid w:val="009B1F18"/>
    <w:rsid w:val="009E3A1B"/>
    <w:rsid w:val="009F16A3"/>
    <w:rsid w:val="00A23687"/>
    <w:rsid w:val="00A23D02"/>
    <w:rsid w:val="00A35AF2"/>
    <w:rsid w:val="00A50095"/>
    <w:rsid w:val="00A56253"/>
    <w:rsid w:val="00A67EF3"/>
    <w:rsid w:val="00A723AD"/>
    <w:rsid w:val="00A732C1"/>
    <w:rsid w:val="00A83686"/>
    <w:rsid w:val="00A934C2"/>
    <w:rsid w:val="00A95B52"/>
    <w:rsid w:val="00AA1AAB"/>
    <w:rsid w:val="00AB2F1C"/>
    <w:rsid w:val="00AB6387"/>
    <w:rsid w:val="00AF7152"/>
    <w:rsid w:val="00B22069"/>
    <w:rsid w:val="00B23F39"/>
    <w:rsid w:val="00B41447"/>
    <w:rsid w:val="00B50812"/>
    <w:rsid w:val="00B67CF5"/>
    <w:rsid w:val="00B81F20"/>
    <w:rsid w:val="00BB0030"/>
    <w:rsid w:val="00BD7850"/>
    <w:rsid w:val="00C01CC5"/>
    <w:rsid w:val="00C43E4E"/>
    <w:rsid w:val="00C61438"/>
    <w:rsid w:val="00C86E55"/>
    <w:rsid w:val="00CA5BB9"/>
    <w:rsid w:val="00CB7329"/>
    <w:rsid w:val="00CF05B5"/>
    <w:rsid w:val="00D123F9"/>
    <w:rsid w:val="00D816FF"/>
    <w:rsid w:val="00DE4C57"/>
    <w:rsid w:val="00DE6618"/>
    <w:rsid w:val="00E2323C"/>
    <w:rsid w:val="00E33836"/>
    <w:rsid w:val="00E65129"/>
    <w:rsid w:val="00E831D2"/>
    <w:rsid w:val="00E904C7"/>
    <w:rsid w:val="00EC2142"/>
    <w:rsid w:val="00EC3A9F"/>
    <w:rsid w:val="00EF4947"/>
    <w:rsid w:val="00EF7EDB"/>
    <w:rsid w:val="00F112B7"/>
    <w:rsid w:val="00F50238"/>
    <w:rsid w:val="00F52972"/>
    <w:rsid w:val="00F673F2"/>
    <w:rsid w:val="00F76FC7"/>
    <w:rsid w:val="00F803A2"/>
    <w:rsid w:val="00F8254C"/>
    <w:rsid w:val="00F832D8"/>
    <w:rsid w:val="00F91147"/>
    <w:rsid w:val="00F9666D"/>
    <w:rsid w:val="00FA0E19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723AD"/>
    <w:rPr>
      <w:color w:val="0000FF"/>
      <w:u w:val="single"/>
    </w:rPr>
  </w:style>
  <w:style w:type="character" w:customStyle="1" w:styleId="blk">
    <w:name w:val="blk"/>
    <w:basedOn w:val="a0"/>
    <w:rsid w:val="00E65129"/>
  </w:style>
  <w:style w:type="paragraph" w:styleId="a7">
    <w:name w:val="Normal (Web)"/>
    <w:basedOn w:val="a"/>
    <w:uiPriority w:val="99"/>
    <w:unhideWhenUsed/>
    <w:rsid w:val="001847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vigation-current-item">
    <w:name w:val="navigation-current-item"/>
    <w:basedOn w:val="a0"/>
    <w:rsid w:val="009F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6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B151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515"/>
    <w:rPr>
      <w:b/>
    </w:rPr>
  </w:style>
  <w:style w:type="table" w:styleId="a5">
    <w:name w:val="Table Grid"/>
    <w:basedOn w:val="a1"/>
    <w:rsid w:val="002D30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A72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597">
          <w:marLeft w:val="140"/>
          <w:marRight w:val="1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961">
                  <w:marLeft w:val="0"/>
                  <w:marRight w:val="0"/>
                  <w:marTop w:val="1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2020-03-11T14:16:00Z</cp:lastPrinted>
  <dcterms:created xsi:type="dcterms:W3CDTF">2020-05-06T04:46:00Z</dcterms:created>
  <dcterms:modified xsi:type="dcterms:W3CDTF">2020-05-14T05:38:00Z</dcterms:modified>
</cp:coreProperties>
</file>