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4C" w:rsidRDefault="008F6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86410233"/>
      <w:bookmarkStart w:id="1" w:name="_Toc86411674"/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  <w:bookmarkEnd w:id="0"/>
      <w:bookmarkEnd w:id="1"/>
    </w:p>
    <w:p w:rsidR="00C1744C" w:rsidRDefault="008F6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КАЛУЖСКАЯ ОБЛАСТЬ</w:t>
      </w:r>
    </w:p>
    <w:p w:rsidR="00C1744C" w:rsidRDefault="008F6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90550" cy="666750"/>
            <wp:effectExtent l="0" t="0" r="0" b="0"/>
            <wp:docPr id="1" name="Рисунок 1" descr="https://upload.wikimedia.org/wikipedia/commons/thumb/2/20/Babynini_rayon_coat.png/96px-Babynini_rayon_co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upload.wikimedia.org/wikipedia/commons/thumb/2/20/Babynini_rayon_coat.png/96px-Babynini_rayon_coa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44C" w:rsidRDefault="008F6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86411675"/>
      <w:bookmarkStart w:id="3" w:name="_Toc86410234"/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  <w:bookmarkEnd w:id="2"/>
      <w:bookmarkEnd w:id="3"/>
    </w:p>
    <w:p w:rsidR="00C1744C" w:rsidRDefault="008F6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Toc86411676"/>
      <w:bookmarkStart w:id="5" w:name="_Toc86410235"/>
      <w:r>
        <w:rPr>
          <w:rFonts w:ascii="Times New Roman" w:hAnsi="Times New Roman" w:cs="Times New Roman"/>
          <w:b/>
          <w:sz w:val="24"/>
          <w:szCs w:val="24"/>
        </w:rPr>
        <w:t>МУНИЦИПАЛЬНОГО РАЙОНА «БАБЫНИНСКИЙ РАЙОН»</w:t>
      </w:r>
      <w:bookmarkEnd w:id="4"/>
      <w:bookmarkEnd w:id="5"/>
    </w:p>
    <w:p w:rsidR="00C1744C" w:rsidRDefault="00C174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44C" w:rsidRDefault="008F6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C1744C" w:rsidRDefault="00C17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1" w:type="dxa"/>
        <w:tblLayout w:type="fixed"/>
        <w:tblLook w:val="0000"/>
      </w:tblPr>
      <w:tblGrid>
        <w:gridCol w:w="3190"/>
        <w:gridCol w:w="5282"/>
        <w:gridCol w:w="1099"/>
      </w:tblGrid>
      <w:tr w:rsidR="00C1744C">
        <w:tc>
          <w:tcPr>
            <w:tcW w:w="3190" w:type="dxa"/>
          </w:tcPr>
          <w:p w:rsidR="00C1744C" w:rsidRDefault="008F6D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«25»   августа  2025г.</w:t>
            </w:r>
          </w:p>
        </w:tc>
        <w:tc>
          <w:tcPr>
            <w:tcW w:w="5282" w:type="dxa"/>
          </w:tcPr>
          <w:p w:rsidR="00C1744C" w:rsidRDefault="00C1744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1744C" w:rsidRDefault="008F6D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№500</w:t>
            </w:r>
          </w:p>
        </w:tc>
      </w:tr>
    </w:tbl>
    <w:p w:rsidR="00C1744C" w:rsidRDefault="00C17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11" w:type="dxa"/>
        <w:tblLayout w:type="fixed"/>
        <w:tblLook w:val="0000"/>
      </w:tblPr>
      <w:tblGrid>
        <w:gridCol w:w="5211"/>
      </w:tblGrid>
      <w:tr w:rsidR="00C1744C">
        <w:trPr>
          <w:trHeight w:val="1709"/>
        </w:trPr>
        <w:tc>
          <w:tcPr>
            <w:tcW w:w="5211" w:type="dxa"/>
          </w:tcPr>
          <w:p w:rsidR="00C1744C" w:rsidRDefault="008F6D64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изменений в Положение об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6D64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рячего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питания учащихся в образовательных организациях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 «Бабынинский район»</w:t>
            </w:r>
          </w:p>
          <w:p w:rsidR="00C1744C" w:rsidRDefault="00C1744C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744C" w:rsidRDefault="00C174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44C" w:rsidRDefault="00C174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44C" w:rsidRDefault="00C174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44C" w:rsidRDefault="008F6D6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решением Районного Собрания муниципального образования «Бабынинский район» от 29.09.2009 №380 «Об утверждении положения «О муниципальных правовых актах </w:t>
      </w:r>
      <w:r>
        <w:rPr>
          <w:rFonts w:ascii="Times New Roman" w:hAnsi="Times New Roman" w:cs="Times New Roman"/>
          <w:color w:val="000000"/>
          <w:sz w:val="26"/>
          <w:szCs w:val="26"/>
        </w:rPr>
        <w:t>муниципального района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«Бабынинский </w:t>
      </w:r>
      <w:r>
        <w:rPr>
          <w:rFonts w:ascii="Times New Roman" w:hAnsi="Times New Roman" w:cs="Times New Roman"/>
          <w:sz w:val="26"/>
          <w:szCs w:val="26"/>
        </w:rPr>
        <w:t xml:space="preserve">район», постановлением администрации </w:t>
      </w:r>
      <w:r>
        <w:rPr>
          <w:rFonts w:ascii="Times New Roman" w:hAnsi="Times New Roman" w:cs="Times New Roman"/>
          <w:sz w:val="26"/>
          <w:szCs w:val="26"/>
          <w:lang w:val="en-US"/>
        </w:rPr>
        <w:t>MP</w:t>
      </w:r>
      <w:r>
        <w:rPr>
          <w:rFonts w:ascii="Times New Roman" w:hAnsi="Times New Roman" w:cs="Times New Roman"/>
          <w:sz w:val="26"/>
          <w:szCs w:val="26"/>
        </w:rPr>
        <w:t xml:space="preserve"> «Бабынинский район» </w:t>
      </w:r>
      <w:r>
        <w:rPr>
          <w:rFonts w:ascii="Times New Roman" w:hAnsi="Times New Roman" w:cs="Times New Roman"/>
          <w:bCs/>
          <w:sz w:val="26"/>
          <w:szCs w:val="26"/>
        </w:rPr>
        <w:t>от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07.12.2020 года N 708 "Об утверждении муниципальной программы "Развитие общего и дополнительного образования муниципального района «Бабынинский район" на 2021-2025 гг.»,</w:t>
      </w:r>
    </w:p>
    <w:p w:rsidR="00C1744C" w:rsidRDefault="00C1744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1744C" w:rsidRDefault="008F6D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pacing w:val="40"/>
          <w:sz w:val="26"/>
          <w:szCs w:val="26"/>
        </w:rPr>
        <w:t>ПОСТАНОВЛЯЕТ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C1744C" w:rsidRDefault="00C174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744C" w:rsidRDefault="008F6D6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 Внес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ти в Положение об организации горячего питания учащихся в образовательных организациях муниципального района «Бабынинский район», утвержденное постановлением администрации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MP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«Бабынинский район» от 15.11.2023 года № 732 «Об утверждении Положения об организ</w:t>
      </w:r>
      <w:r>
        <w:rPr>
          <w:rFonts w:ascii="Times New Roman" w:hAnsi="Times New Roman" w:cs="Times New Roman"/>
          <w:color w:val="000000"/>
          <w:sz w:val="26"/>
          <w:szCs w:val="26"/>
        </w:rPr>
        <w:t>ации горячего питания учащихся  в образовательных организациях муниципального района "Бабынинский район" (далее - Положение) следующие изменения:</w:t>
      </w:r>
    </w:p>
    <w:p w:rsidR="00C1744C" w:rsidRDefault="008F6D64">
      <w:pPr>
        <w:pStyle w:val="ConsPlusNormal"/>
        <w:ind w:firstLine="567"/>
        <w:jc w:val="both"/>
      </w:pPr>
      <w:r>
        <w:rPr>
          <w:sz w:val="26"/>
          <w:szCs w:val="26"/>
        </w:rPr>
        <w:t xml:space="preserve">1.1 пункт 2.2.7. </w:t>
      </w:r>
      <w:proofErr w:type="gramStart"/>
      <w:r>
        <w:rPr>
          <w:sz w:val="26"/>
          <w:szCs w:val="26"/>
        </w:rPr>
        <w:t>Положения изложить в новой редакции: « 2.2.7. детям  военнослужащих и сотрудников федеральных</w:t>
      </w:r>
      <w:r>
        <w:rPr>
          <w:sz w:val="26"/>
          <w:szCs w:val="26"/>
        </w:rPr>
        <w:t xml:space="preserve"> органов исполнительной власти и федеральных государственных органов, в которых федеральным законом предусмотрена военная служба, органов внутренних дел Российской Федерации, принимающих (принимавших) участие в специальной военной операции на территориях Д</w:t>
      </w:r>
      <w:r>
        <w:rPr>
          <w:sz w:val="26"/>
          <w:szCs w:val="26"/>
        </w:rPr>
        <w:t>онецкой Народной Республики, Луганской Народной Республики, Запорожской области, Херсонской области и Украины, выполняющих (выполнявших) специальные задачи на территориях Курской области, Брянской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области, Белгородской области, граждан Российской Федерации</w:t>
      </w:r>
      <w:r>
        <w:rPr>
          <w:sz w:val="26"/>
          <w:szCs w:val="26"/>
        </w:rPr>
        <w:t xml:space="preserve">, призванных на военную службу по мобилизации в Вооруженные Силы Российской Федерации в соответствии с </w:t>
      </w:r>
      <w:hyperlink r:id="rId5" w:tgtFrame="Указ Президента РФ от 21.09.2022 N 647 Об объявлении частичной мобилизации в Российской Федерации">
        <w:r>
          <w:rPr>
            <w:color w:val="0000FF"/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21 сентября 2022 года N 647 "Об объявлении частичной мобилизации в Российской Федерации", погибших (умерших), получивших тяжелое увечье (ранение, травму, контузию) при исполнении обязанностей военной службы;</w:t>
      </w:r>
      <w:proofErr w:type="gramEnd"/>
    </w:p>
    <w:p w:rsidR="00C1744C" w:rsidRDefault="008F6D64">
      <w:pPr>
        <w:pStyle w:val="ConsPlusNormal"/>
        <w:ind w:firstLine="567"/>
        <w:jc w:val="both"/>
      </w:pPr>
      <w:proofErr w:type="gramStart"/>
      <w:r>
        <w:rPr>
          <w:sz w:val="26"/>
          <w:szCs w:val="26"/>
        </w:rPr>
        <w:lastRenderedPageBreak/>
        <w:t>- де</w:t>
      </w:r>
      <w:r>
        <w:rPr>
          <w:sz w:val="26"/>
          <w:szCs w:val="26"/>
        </w:rPr>
        <w:t>тям граждан, добровольно выполняющих (выполнявших) задачи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Курской области, Брянско</w:t>
      </w:r>
      <w:r>
        <w:rPr>
          <w:sz w:val="26"/>
          <w:szCs w:val="26"/>
        </w:rPr>
        <w:t>й области, Белгородской области, погибших (умерших), получивших тяжелое увечье (ранение, травму, контузию) при выполнении задач на территориях Донецкой Народной Республики, Луганской Народной Республики, Запорожской области, Херсонской области и Украины, К</w:t>
      </w:r>
      <w:r>
        <w:rPr>
          <w:sz w:val="26"/>
          <w:szCs w:val="26"/>
        </w:rPr>
        <w:t>урской области, Брянской</w:t>
      </w:r>
      <w:proofErr w:type="gramEnd"/>
      <w:r>
        <w:rPr>
          <w:sz w:val="26"/>
          <w:szCs w:val="26"/>
        </w:rPr>
        <w:t xml:space="preserve"> области, Белгородской области (далее — добровольцы);</w:t>
      </w:r>
    </w:p>
    <w:p w:rsidR="00C1744C" w:rsidRDefault="008F6D64">
      <w:pPr>
        <w:pStyle w:val="ConsPlusNormal"/>
        <w:ind w:firstLine="567"/>
        <w:jc w:val="both"/>
      </w:pPr>
      <w:proofErr w:type="gramStart"/>
      <w:r>
        <w:rPr>
          <w:sz w:val="26"/>
          <w:szCs w:val="26"/>
        </w:rPr>
        <w:t>-детям лиц, направленных (командированных) для выполнения задач на территориях Донецкой Народной Республики, Луганской Народной Республики, Запорожской области и Херсонской области, замещающих (замещавших) государственные должности, муниципальные должности</w:t>
      </w:r>
      <w:r>
        <w:rPr>
          <w:sz w:val="26"/>
          <w:szCs w:val="26"/>
        </w:rPr>
        <w:t>, государственных гражданских служащих, муниципальных служащих, работников, замещающих (замещавших) в органах публичной власти должности, не отнесенные к должностям государственной или муниципальной службы, работников организаций и учреждений, подведомстве</w:t>
      </w:r>
      <w:r>
        <w:rPr>
          <w:sz w:val="26"/>
          <w:szCs w:val="26"/>
        </w:rPr>
        <w:t>нных органам публичной власти, а также работников иных организаций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определенных органами государственной власти Калужской области для участия в выполнении работ (оказании услуг) по обеспечению жизнедеятельности населения и (или) восстановлению объектов ин</w:t>
      </w:r>
      <w:r>
        <w:rPr>
          <w:sz w:val="26"/>
          <w:szCs w:val="26"/>
        </w:rPr>
        <w:t>фраструктуры на территориях Донецкой Народной Республики, Луганской Народной Республики, Запорожской области и Херсонской области, погибших (умерших), получивших тяжелое увечье (ранение, травму, контузию) при выполнении задач на территориях Донецкой Народн</w:t>
      </w:r>
      <w:r>
        <w:rPr>
          <w:sz w:val="26"/>
          <w:szCs w:val="26"/>
        </w:rPr>
        <w:t>ой Республики, Луганской Народной Республики, Запорожской области и Херсонской области (далее</w:t>
      </w:r>
      <w:proofErr w:type="gramEnd"/>
      <w:r>
        <w:rPr>
          <w:sz w:val="26"/>
          <w:szCs w:val="26"/>
        </w:rPr>
        <w:t xml:space="preserve"> - командированные лица), предоставляется бесплатное двухразовое горячее питание в размере 120 рублей за счет местного бюджета: </w:t>
      </w:r>
    </w:p>
    <w:p w:rsidR="00C1744C" w:rsidRDefault="008F6D64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-завтрак в размере 35 рублей;</w:t>
      </w:r>
    </w:p>
    <w:p w:rsidR="00C1744C" w:rsidRDefault="008F6D64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>
        <w:rPr>
          <w:sz w:val="26"/>
          <w:szCs w:val="26"/>
        </w:rPr>
        <w:t>обед в размере 85 рублей</w:t>
      </w:r>
      <w:proofErr w:type="gramStart"/>
      <w:r>
        <w:rPr>
          <w:sz w:val="26"/>
          <w:szCs w:val="26"/>
        </w:rPr>
        <w:t>.»</w:t>
      </w:r>
      <w:proofErr w:type="gramEnd"/>
    </w:p>
    <w:p w:rsidR="00C1744C" w:rsidRDefault="008F6D64">
      <w:pPr>
        <w:pStyle w:val="ConsPlusNormal"/>
        <w:ind w:firstLine="567"/>
        <w:jc w:val="both"/>
      </w:pPr>
      <w:bookmarkStart w:id="6" w:name="P84"/>
      <w:bookmarkEnd w:id="6"/>
      <w:proofErr w:type="gramStart"/>
      <w:r>
        <w:rPr>
          <w:sz w:val="26"/>
          <w:szCs w:val="26"/>
        </w:rPr>
        <w:t>1.2 пункт 2.2.8 Положения изложить в новой редакции: «2.2.8. детям (в том числе усыновленным (удочеренным)) военнослужащих и сотрудников федеральных органов исполнительной власти и федеральных государственных органов, в которых ф</w:t>
      </w:r>
      <w:r>
        <w:rPr>
          <w:sz w:val="26"/>
          <w:szCs w:val="26"/>
        </w:rPr>
        <w:t xml:space="preserve">едеральным законом предусмотрена военная служба,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</w:t>
      </w:r>
      <w:r>
        <w:rPr>
          <w:sz w:val="26"/>
          <w:szCs w:val="26"/>
        </w:rPr>
        <w:t>Херсонской области и Украины, выполняющих</w:t>
      </w:r>
      <w:proofErr w:type="gramEnd"/>
      <w:r>
        <w:rPr>
          <w:sz w:val="26"/>
          <w:szCs w:val="26"/>
        </w:rPr>
        <w:t xml:space="preserve"> (</w:t>
      </w:r>
      <w:proofErr w:type="gramStart"/>
      <w:r>
        <w:rPr>
          <w:sz w:val="26"/>
          <w:szCs w:val="26"/>
        </w:rPr>
        <w:t xml:space="preserve">выполнявших) специальные задачи на территориях Курской области, Брянской области, Белгородской области (далее - военнослужащие), сотрудников следственного управления Следственного комитета Российской Федерации по </w:t>
      </w:r>
      <w:r>
        <w:rPr>
          <w:sz w:val="26"/>
          <w:szCs w:val="26"/>
        </w:rPr>
        <w:t>Калужской области, направленных в порядке перевода для прохождения службы в Донецкую Народную Республику, Луганскую Народную Республику, Запорожскую область и Херсонскую область для выполнения задач, возложенных на Следственный комитет Российской Федерации</w:t>
      </w:r>
      <w:r>
        <w:rPr>
          <w:sz w:val="26"/>
          <w:szCs w:val="26"/>
        </w:rPr>
        <w:t xml:space="preserve"> (далее - сотрудники следственного управления), граждан, добровольно выполняющих (выполнявших) задачи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</w:t>
      </w:r>
      <w:r>
        <w:rPr>
          <w:sz w:val="26"/>
          <w:szCs w:val="26"/>
        </w:rPr>
        <w:t xml:space="preserve"> области и Украины, выполняющих (выполнявших) специальные задачи на территориях Курской области, Брянской области, Белгородской области (далее - добровольцы), граждан Российской Федерации, призванных на военную службу по мобилизации в Вооруженные Силы Росс</w:t>
      </w:r>
      <w:r>
        <w:rPr>
          <w:sz w:val="26"/>
          <w:szCs w:val="26"/>
        </w:rPr>
        <w:t xml:space="preserve">ийской Федерации в соответствии с </w:t>
      </w:r>
      <w:hyperlink r:id="rId6" w:tgtFrame="Указ Президента РФ от 21.09.2022 N 647 Об объявлении частичной мобилизации в Российской Федерации">
        <w:r>
          <w:rPr>
            <w:color w:val="0000FF"/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21.09.2022 N 647 "Об</w:t>
      </w:r>
      <w:proofErr w:type="gramEnd"/>
      <w:r>
        <w:rPr>
          <w:sz w:val="26"/>
          <w:szCs w:val="26"/>
        </w:rPr>
        <w:t xml:space="preserve"> объя</w:t>
      </w:r>
      <w:r>
        <w:rPr>
          <w:sz w:val="26"/>
          <w:szCs w:val="26"/>
        </w:rPr>
        <w:t>влении частичной мобилизации в Российской Федерации"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а также детям супруги (супруга) военнослужащих, добровольцев, мобилизованных, </w:t>
      </w:r>
      <w:r>
        <w:rPr>
          <w:sz w:val="26"/>
          <w:szCs w:val="26"/>
        </w:rPr>
        <w:lastRenderedPageBreak/>
        <w:t>находящимся на содержании военнослужащих, добровольцев, мобилизованных, предоставляется бесплатное двухразовое горячее пита</w:t>
      </w:r>
      <w:r>
        <w:rPr>
          <w:sz w:val="26"/>
          <w:szCs w:val="26"/>
        </w:rPr>
        <w:t>ние в размере 120 рублей за счет местного бюджета:</w:t>
      </w:r>
    </w:p>
    <w:p w:rsidR="00C1744C" w:rsidRDefault="008F6D64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-завтрак в размере 35 рублей;</w:t>
      </w:r>
    </w:p>
    <w:p w:rsidR="00C1744C" w:rsidRDefault="008F6D64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-обед в размере 85 рублей</w:t>
      </w:r>
      <w:proofErr w:type="gramStart"/>
      <w:r>
        <w:rPr>
          <w:sz w:val="26"/>
          <w:szCs w:val="26"/>
        </w:rPr>
        <w:t>.»</w:t>
      </w:r>
      <w:proofErr w:type="gramEnd"/>
    </w:p>
    <w:p w:rsidR="00C1744C" w:rsidRDefault="008F6D64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 пункт 2.2.9 Положения изложить в новой редакции:  «2.2.9. Обучающимся 5 - 11 классов из многодетных семей, осваивающих образовательные програ</w:t>
      </w:r>
      <w:r>
        <w:rPr>
          <w:sz w:val="26"/>
          <w:szCs w:val="26"/>
        </w:rPr>
        <w:t>ммы основного общего или среднего общего образования в организациях, осуществляющих образовательную деятельность, находящихся в ведении органа местного самоуправления муниципального образования МР "Бабынинский район" из расчета 120,0 рублей на каждого за с</w:t>
      </w:r>
      <w:r>
        <w:rPr>
          <w:sz w:val="26"/>
          <w:szCs w:val="26"/>
        </w:rPr>
        <w:t>чет средств бюджета Калужской области</w:t>
      </w:r>
      <w:proofErr w:type="gramStart"/>
      <w:r>
        <w:rPr>
          <w:sz w:val="26"/>
          <w:szCs w:val="26"/>
        </w:rPr>
        <w:t>.»;</w:t>
      </w:r>
    </w:p>
    <w:p w:rsidR="00C1744C" w:rsidRDefault="008F6D6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настоящего постановления возложить на заведующего отделом народного образования администрации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MP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«Бабынинский район» Данилевскую М.Ш.</w:t>
      </w:r>
    </w:p>
    <w:p w:rsidR="00C1744C" w:rsidRDefault="008F6D6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Настоящее постановление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вступает в силу со дня его </w:t>
      </w:r>
      <w:r>
        <w:rPr>
          <w:rFonts w:ascii="Times New Roman" w:hAnsi="Times New Roman" w:cs="Times New Roman"/>
          <w:color w:val="000000"/>
          <w:sz w:val="26"/>
          <w:szCs w:val="26"/>
        </w:rPr>
        <w:t>официального опубликования и распространяется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правоотношения, возникшие с 01.09.2025г. </w:t>
      </w:r>
    </w:p>
    <w:p w:rsidR="00C1744C" w:rsidRDefault="00C174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14" w:type="dxa"/>
        <w:tblLayout w:type="fixed"/>
        <w:tblLook w:val="0000"/>
      </w:tblPr>
      <w:tblGrid>
        <w:gridCol w:w="4644"/>
        <w:gridCol w:w="3190"/>
        <w:gridCol w:w="2480"/>
      </w:tblGrid>
      <w:tr w:rsidR="00C1744C">
        <w:tc>
          <w:tcPr>
            <w:tcW w:w="4644" w:type="dxa"/>
          </w:tcPr>
          <w:p w:rsidR="00C1744C" w:rsidRDefault="008F6D64">
            <w:pPr>
              <w:spacing w:after="0" w:line="240" w:lineRule="auto"/>
              <w:ind w:right="-142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Глава администрации</w:t>
            </w:r>
          </w:p>
          <w:p w:rsidR="00C1744C" w:rsidRDefault="00C1744C">
            <w:pPr>
              <w:spacing w:after="0" w:line="240" w:lineRule="auto"/>
              <w:ind w:right="-142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0" w:type="dxa"/>
          </w:tcPr>
          <w:p w:rsidR="00C1744C" w:rsidRDefault="00C17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80" w:type="dxa"/>
          </w:tcPr>
          <w:p w:rsidR="00C1744C" w:rsidRDefault="008F6D6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Яничев</w:t>
            </w:r>
            <w:proofErr w:type="spellEnd"/>
          </w:p>
        </w:tc>
      </w:tr>
    </w:tbl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744C" w:rsidRDefault="00C1744C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C1744C" w:rsidSect="00C1744C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1744C"/>
    <w:rsid w:val="008F6D64"/>
    <w:rsid w:val="00C1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egoe UI" w:hAnsi="Calibri" w:cs="Tahoma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C17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">
    <w:name w:val="Заголовок 1 Знак"/>
    <w:basedOn w:val="a0"/>
    <w:link w:val="Heading1"/>
    <w:qFormat/>
    <w:rsid w:val="00C1744C"/>
    <w:rPr>
      <w:rFonts w:ascii="Times New Roman" w:eastAsia="Times New Roman" w:hAnsi="Times New Roman" w:cs="Times New Roman"/>
      <w:sz w:val="28"/>
      <w:szCs w:val="20"/>
    </w:rPr>
  </w:style>
  <w:style w:type="character" w:customStyle="1" w:styleId="InternetLink">
    <w:name w:val="Internet Link"/>
    <w:basedOn w:val="a0"/>
    <w:qFormat/>
    <w:rsid w:val="00C1744C"/>
    <w:rPr>
      <w:color w:val="0000FF"/>
      <w:u w:val="single"/>
    </w:rPr>
  </w:style>
  <w:style w:type="character" w:customStyle="1" w:styleId="a3">
    <w:name w:val="Название Знак"/>
    <w:basedOn w:val="a0"/>
    <w:link w:val="a4"/>
    <w:qFormat/>
    <w:rsid w:val="00C1744C"/>
    <w:rPr>
      <w:rFonts w:ascii="Times New Roman" w:eastAsia="Times New Roman" w:hAnsi="Times New Roman" w:cs="Times New Roman"/>
      <w:b/>
      <w:bCs/>
      <w:color w:val="434343"/>
      <w:spacing w:val="7"/>
      <w:sz w:val="28"/>
      <w:szCs w:val="27"/>
      <w:shd w:val="clear" w:color="auto" w:fill="FFFFFF"/>
    </w:rPr>
  </w:style>
  <w:style w:type="character" w:customStyle="1" w:styleId="a5">
    <w:name w:val="Без интервала Знак"/>
    <w:basedOn w:val="a0"/>
    <w:link w:val="a6"/>
    <w:qFormat/>
    <w:rsid w:val="00C1744C"/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Текст выноски Знак"/>
    <w:basedOn w:val="a0"/>
    <w:link w:val="a8"/>
    <w:qFormat/>
    <w:rsid w:val="00C1744C"/>
    <w:rPr>
      <w:rFonts w:ascii="Tahoma" w:hAnsi="Tahoma" w:cs="Tahoma"/>
      <w:sz w:val="16"/>
      <w:szCs w:val="16"/>
    </w:rPr>
  </w:style>
  <w:style w:type="character" w:customStyle="1" w:styleId="InternetLink1">
    <w:name w:val="Internet Link1"/>
    <w:qFormat/>
    <w:rsid w:val="00C1744C"/>
    <w:rPr>
      <w:color w:val="000080"/>
      <w:u w:val="single"/>
    </w:rPr>
  </w:style>
  <w:style w:type="character" w:customStyle="1" w:styleId="InternetLink2">
    <w:name w:val="Internet Link2"/>
    <w:qFormat/>
    <w:rsid w:val="00C1744C"/>
    <w:rPr>
      <w:color w:val="000080"/>
      <w:u w:val="single"/>
    </w:rPr>
  </w:style>
  <w:style w:type="character" w:customStyle="1" w:styleId="InternetLink3">
    <w:name w:val="Internet Link3"/>
    <w:qFormat/>
    <w:rsid w:val="00C1744C"/>
    <w:rPr>
      <w:color w:val="000080"/>
      <w:u w:val="single"/>
    </w:rPr>
  </w:style>
  <w:style w:type="character" w:customStyle="1" w:styleId="InternetLink4">
    <w:name w:val="Internet Link4"/>
    <w:qFormat/>
    <w:rsid w:val="00C1744C"/>
    <w:rPr>
      <w:color w:val="000080"/>
      <w:u w:val="single"/>
    </w:rPr>
  </w:style>
  <w:style w:type="character" w:customStyle="1" w:styleId="InternetLink5">
    <w:name w:val="Internet Link5"/>
    <w:qFormat/>
    <w:rsid w:val="00C1744C"/>
    <w:rPr>
      <w:color w:val="000080"/>
      <w:u w:val="single"/>
    </w:rPr>
  </w:style>
  <w:style w:type="character" w:customStyle="1" w:styleId="InternetLink6">
    <w:name w:val="Internet Link6"/>
    <w:qFormat/>
    <w:rsid w:val="00C1744C"/>
    <w:rPr>
      <w:color w:val="000080"/>
      <w:u w:val="single"/>
    </w:rPr>
  </w:style>
  <w:style w:type="character" w:customStyle="1" w:styleId="InternetLink7">
    <w:name w:val="Internet Link7"/>
    <w:qFormat/>
    <w:rsid w:val="00C1744C"/>
    <w:rPr>
      <w:color w:val="000080"/>
      <w:u w:val="single"/>
    </w:rPr>
  </w:style>
  <w:style w:type="character" w:customStyle="1" w:styleId="InternetLink8">
    <w:name w:val="Internet Link8"/>
    <w:qFormat/>
    <w:rsid w:val="00C1744C"/>
    <w:rPr>
      <w:color w:val="000080"/>
      <w:u w:val="single"/>
    </w:rPr>
  </w:style>
  <w:style w:type="character" w:styleId="a9">
    <w:name w:val="Hyperlink"/>
    <w:rsid w:val="00C1744C"/>
    <w:rPr>
      <w:color w:val="000080"/>
      <w:u w:val="single"/>
    </w:rPr>
  </w:style>
  <w:style w:type="paragraph" w:customStyle="1" w:styleId="aa">
    <w:name w:val="Заголовок"/>
    <w:basedOn w:val="a"/>
    <w:next w:val="ab"/>
    <w:qFormat/>
    <w:rsid w:val="00C1744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C1744C"/>
    <w:pPr>
      <w:spacing w:after="140"/>
    </w:pPr>
  </w:style>
  <w:style w:type="paragraph" w:styleId="ac">
    <w:name w:val="List"/>
    <w:basedOn w:val="ab"/>
    <w:rsid w:val="00C1744C"/>
    <w:rPr>
      <w:rFonts w:cs="Lucida Sans"/>
    </w:rPr>
  </w:style>
  <w:style w:type="paragraph" w:customStyle="1" w:styleId="Caption">
    <w:name w:val="Caption"/>
    <w:basedOn w:val="a"/>
    <w:qFormat/>
    <w:rsid w:val="00C1744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rsid w:val="00C1744C"/>
    <w:pPr>
      <w:suppressLineNumbers/>
    </w:pPr>
    <w:rPr>
      <w:rFonts w:cs="Lucida Sans"/>
    </w:rPr>
  </w:style>
  <w:style w:type="paragraph" w:styleId="a4">
    <w:name w:val="Title"/>
    <w:basedOn w:val="a"/>
    <w:link w:val="a3"/>
    <w:qFormat/>
    <w:rsid w:val="00C1744C"/>
    <w:pPr>
      <w:widowControl w:val="0"/>
      <w:shd w:val="clear" w:color="auto" w:fill="FFFFFF"/>
      <w:spacing w:after="0" w:line="317" w:lineRule="exact"/>
      <w:ind w:right="14"/>
      <w:jc w:val="center"/>
    </w:pPr>
    <w:rPr>
      <w:rFonts w:ascii="Times New Roman" w:eastAsia="Times New Roman" w:hAnsi="Times New Roman" w:cs="Times New Roman"/>
      <w:b/>
      <w:bCs/>
      <w:color w:val="434343"/>
      <w:spacing w:val="7"/>
      <w:sz w:val="28"/>
      <w:szCs w:val="27"/>
    </w:rPr>
  </w:style>
  <w:style w:type="paragraph" w:styleId="a6">
    <w:name w:val="No Spacing"/>
    <w:link w:val="a5"/>
    <w:qFormat/>
    <w:rsid w:val="00C1744C"/>
    <w:pPr>
      <w:widowControl w:val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e">
    <w:name w:val="List Paragraph"/>
    <w:basedOn w:val="a"/>
    <w:qFormat/>
    <w:rsid w:val="00C1744C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qFormat/>
    <w:rsid w:val="00C1744C"/>
    <w:pPr>
      <w:widowControl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qFormat/>
    <w:rsid w:val="00C1744C"/>
    <w:pPr>
      <w:widowControl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7"/>
    <w:qFormat/>
    <w:rsid w:val="00C1744C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rsid w:val="00C1744C"/>
    <w:pPr>
      <w:widowContro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qFormat/>
    <w:rsid w:val="00C1744C"/>
    <w:pPr>
      <w:widowControl w:val="0"/>
    </w:pPr>
    <w:rPr>
      <w:rFonts w:eastAsia="Times New Roman" w:cs="Calibri"/>
      <w:b/>
    </w:rPr>
  </w:style>
  <w:style w:type="paragraph" w:customStyle="1" w:styleId="af">
    <w:name w:val="Содержимое таблицы"/>
    <w:basedOn w:val="a"/>
    <w:qFormat/>
    <w:rsid w:val="00C1744C"/>
    <w:pPr>
      <w:widowControl w:val="0"/>
      <w:suppressLineNumbers/>
    </w:pPr>
  </w:style>
  <w:style w:type="numbering" w:customStyle="1" w:styleId="af0">
    <w:name w:val="Без списка"/>
    <w:qFormat/>
    <w:rsid w:val="00C174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/&#1085;&#1086;&#1088;&#1084;&#1072;&#1090;&#1080;&#1074;&#1082;&#1072;/%7B&#1050;&#1086;&#1085;&#1089;&#1091;&#1083;&#1100;&#1090;&#1072;&#1085;&#1090;&#1055;&#1083;&#1102;&#1089;%7D" TargetMode="External"/><Relationship Id="rId5" Type="http://schemas.openxmlformats.org/officeDocument/2006/relationships/hyperlink" Target="./&#1085;&#1086;&#1088;&#1084;&#1072;&#1090;&#1080;&#1074;&#1082;&#1072;/%7B&#1050;&#1086;&#1085;&#1089;&#1091;&#1083;&#1100;&#1090;&#1072;&#1085;&#1090;&#1055;&#1083;&#1102;&#1089;%7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1064</Words>
  <Characters>6068</Characters>
  <Application>Microsoft Office Word</Application>
  <DocSecurity>0</DocSecurity>
  <Lines>50</Lines>
  <Paragraphs>14</Paragraphs>
  <ScaleCrop>false</ScaleCrop>
  <Company>Microsoft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dc:description/>
  <cp:lastModifiedBy>Куметайтине</cp:lastModifiedBy>
  <cp:revision>29</cp:revision>
  <cp:lastPrinted>2025-11-05T09:22:00Z</cp:lastPrinted>
  <dcterms:created xsi:type="dcterms:W3CDTF">2024-12-27T08:43:00Z</dcterms:created>
  <dcterms:modified xsi:type="dcterms:W3CDTF">2025-11-14T08:22:00Z</dcterms:modified>
  <dc:language>ru-RU</dc:language>
</cp:coreProperties>
</file>